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B1F" w:rsidRPr="003C7E30" w:rsidRDefault="00F60227" w:rsidP="001564B9">
      <w:pPr>
        <w:rPr>
          <w:b/>
          <w:sz w:val="28"/>
          <w:szCs w:val="28"/>
        </w:rPr>
      </w:pPr>
      <w:r>
        <w:rPr>
          <w:b/>
          <w:sz w:val="28"/>
          <w:szCs w:val="28"/>
        </w:rPr>
        <w:t>Ο τίτλος του άρθρου</w:t>
      </w:r>
    </w:p>
    <w:p w:rsidR="003C7E30" w:rsidRDefault="003C7E30" w:rsidP="001564B9">
      <w:pPr>
        <w:rPr>
          <w:lang w:val="en-GB"/>
        </w:rPr>
      </w:pPr>
    </w:p>
    <w:p w:rsidR="00547B1F" w:rsidRPr="007649D7" w:rsidRDefault="00F60227" w:rsidP="001564B9">
      <w:r>
        <w:t>Συγγραφέας 1</w:t>
      </w:r>
      <w:r w:rsidR="00547B1F" w:rsidRPr="007649D7">
        <w:t xml:space="preserve">, </w:t>
      </w:r>
      <w:r>
        <w:t>Συγγραφέας 2</w:t>
      </w:r>
      <w:r w:rsidR="00547B1F" w:rsidRPr="007649D7">
        <w:t>*</w:t>
      </w:r>
      <w:r>
        <w:t xml:space="preserve"> </w:t>
      </w:r>
      <w:r w:rsidR="00547B1F" w:rsidRPr="007649D7">
        <w:t xml:space="preserve">&amp; </w:t>
      </w:r>
      <w:r>
        <w:t>Συγγραφέας 3</w:t>
      </w:r>
    </w:p>
    <w:p w:rsidR="00547B1F" w:rsidRPr="0086263D" w:rsidRDefault="003736D1" w:rsidP="001564B9">
      <w:pPr>
        <w:rPr>
          <w:i/>
          <w:sz w:val="20"/>
          <w:szCs w:val="20"/>
        </w:rPr>
      </w:pPr>
      <w:r w:rsidRPr="0086263D">
        <w:rPr>
          <w:i/>
          <w:sz w:val="20"/>
          <w:szCs w:val="20"/>
        </w:rPr>
        <w:t xml:space="preserve">Εθνικό και Καποδιστριακό </w:t>
      </w:r>
      <w:r w:rsidR="00547B1F" w:rsidRPr="0086263D">
        <w:rPr>
          <w:i/>
          <w:sz w:val="20"/>
          <w:szCs w:val="20"/>
        </w:rPr>
        <w:t>Πανεπιστήμιο Αθηνών</w:t>
      </w:r>
      <w:r w:rsidR="007649D7" w:rsidRPr="0086263D">
        <w:rPr>
          <w:i/>
          <w:sz w:val="20"/>
          <w:szCs w:val="20"/>
        </w:rPr>
        <w:t>, *</w:t>
      </w:r>
      <w:r w:rsidR="00547B1F" w:rsidRPr="0086263D">
        <w:rPr>
          <w:i/>
          <w:sz w:val="20"/>
          <w:szCs w:val="20"/>
        </w:rPr>
        <w:t>Πανεπιστήμιο Αιγαίου</w:t>
      </w:r>
    </w:p>
    <w:p w:rsidR="003736D1" w:rsidRDefault="003736D1" w:rsidP="001564B9">
      <w:pPr>
        <w:jc w:val="both"/>
        <w:rPr>
          <w:sz w:val="20"/>
          <w:szCs w:val="20"/>
        </w:rPr>
      </w:pPr>
    </w:p>
    <w:tbl>
      <w:tblPr>
        <w:tblStyle w:val="af"/>
        <w:tblW w:w="8568" w:type="dxa"/>
        <w:tblBorders>
          <w:left w:val="none" w:sz="0" w:space="0" w:color="auto"/>
          <w:right w:val="none" w:sz="0" w:space="0" w:color="auto"/>
        </w:tblBorders>
        <w:tblLook w:val="01E0" w:firstRow="1" w:lastRow="1" w:firstColumn="1" w:lastColumn="1" w:noHBand="0" w:noVBand="0"/>
      </w:tblPr>
      <w:tblGrid>
        <w:gridCol w:w="8568"/>
      </w:tblGrid>
      <w:tr w:rsidR="00AA2A28" w:rsidRPr="003C7E30" w:rsidTr="00963764">
        <w:tc>
          <w:tcPr>
            <w:tcW w:w="8568" w:type="dxa"/>
            <w:tcBorders>
              <w:top w:val="nil"/>
              <w:left w:val="nil"/>
            </w:tcBorders>
          </w:tcPr>
          <w:p w:rsidR="00AA2A28" w:rsidRPr="00AA2A28" w:rsidRDefault="00AA2A28" w:rsidP="001564B9">
            <w:pPr>
              <w:jc w:val="both"/>
              <w:rPr>
                <w:b/>
                <w:smallCaps/>
                <w:sz w:val="20"/>
                <w:szCs w:val="20"/>
                <w:lang w:val="en-US"/>
              </w:rPr>
            </w:pPr>
            <w:r w:rsidRPr="00AA2A28">
              <w:rPr>
                <w:b/>
                <w:smallCaps/>
                <w:sz w:val="20"/>
                <w:szCs w:val="20"/>
                <w:lang w:val="en-US"/>
              </w:rPr>
              <w:t>Abstract</w:t>
            </w:r>
          </w:p>
        </w:tc>
      </w:tr>
      <w:tr w:rsidR="00AA2A28" w:rsidRPr="003C7E30" w:rsidTr="00AA2A28">
        <w:tc>
          <w:tcPr>
            <w:tcW w:w="8568" w:type="dxa"/>
            <w:tcBorders>
              <w:left w:val="nil"/>
            </w:tcBorders>
          </w:tcPr>
          <w:p w:rsidR="00AA2A28" w:rsidRPr="003C7E30" w:rsidRDefault="00AA2A28" w:rsidP="001564B9">
            <w:pPr>
              <w:jc w:val="both"/>
              <w:rPr>
                <w:sz w:val="20"/>
                <w:szCs w:val="20"/>
                <w:lang w:val="en-US"/>
              </w:rPr>
            </w:pPr>
            <w:r w:rsidRPr="003C7E30">
              <w:rPr>
                <w:sz w:val="20"/>
                <w:szCs w:val="20"/>
                <w:lang w:val="en-US"/>
              </w:rPr>
              <w:t xml:space="preserve">The aim of this paper is to present an assessment model for the production of written language by non-native speakers of Greek attending lower secondary education (Gymnasium). The model is based on the analysis of data collected by </w:t>
            </w:r>
            <w:r w:rsidRPr="003C7E30">
              <w:rPr>
                <w:sz w:val="20"/>
                <w:szCs w:val="20"/>
                <w:lang w:val="en-GB"/>
              </w:rPr>
              <w:t xml:space="preserve">the </w:t>
            </w:r>
            <w:r w:rsidRPr="003C7E30">
              <w:rPr>
                <w:sz w:val="20"/>
                <w:szCs w:val="20"/>
                <w:lang w:val="en-US"/>
              </w:rPr>
              <w:t>Centre for Intercultural Education (Κ</w:t>
            </w:r>
            <w:r w:rsidRPr="003C7E30">
              <w:rPr>
                <w:sz w:val="20"/>
                <w:szCs w:val="20"/>
              </w:rPr>
              <w:t>ε</w:t>
            </w:r>
            <w:r w:rsidRPr="003C7E30">
              <w:rPr>
                <w:sz w:val="20"/>
                <w:szCs w:val="20"/>
                <w:lang w:val="en-US"/>
              </w:rPr>
              <w:t xml:space="preserve">ΔΑ), which has </w:t>
            </w:r>
            <w:r w:rsidRPr="003C7E30">
              <w:rPr>
                <w:sz w:val="20"/>
                <w:szCs w:val="20"/>
                <w:lang w:val="en-GB"/>
              </w:rPr>
              <w:t xml:space="preserve">pointed out </w:t>
            </w:r>
            <w:r w:rsidRPr="003C7E30">
              <w:rPr>
                <w:sz w:val="20"/>
                <w:szCs w:val="20"/>
                <w:lang w:val="en-US"/>
              </w:rPr>
              <w:t>the problems and difficulties faced by both native and non-native speakers of Greek in their production of written speech. In the paper, we first describe the theoretical background of the model, drawing on contemporary research on writing as process. We then present the three types of skills associated with the written mode (namely linguistic, textual and meta-linguistic competence) and draw conclusions about the performance of native and non-native students. We finally provide an exemplary assessment of student essays by following the proposed model.</w:t>
            </w:r>
          </w:p>
        </w:tc>
      </w:tr>
      <w:tr w:rsidR="00AA2A28" w:rsidRPr="00AA2A28" w:rsidTr="00AA2A28">
        <w:tc>
          <w:tcPr>
            <w:tcW w:w="8568" w:type="dxa"/>
            <w:tcBorders>
              <w:left w:val="nil"/>
            </w:tcBorders>
          </w:tcPr>
          <w:p w:rsidR="00AA2A28" w:rsidRPr="00AA2A28" w:rsidRDefault="00AA2A28" w:rsidP="001564B9">
            <w:pPr>
              <w:jc w:val="both"/>
              <w:rPr>
                <w:sz w:val="20"/>
                <w:szCs w:val="20"/>
              </w:rPr>
            </w:pPr>
            <w:r w:rsidRPr="00AA2A28">
              <w:rPr>
                <w:b/>
                <w:smallCaps/>
                <w:sz w:val="20"/>
                <w:szCs w:val="20"/>
              </w:rPr>
              <w:t>Λέξεις-κλειδιά</w:t>
            </w:r>
            <w:r>
              <w:rPr>
                <w:sz w:val="20"/>
                <w:szCs w:val="20"/>
              </w:rPr>
              <w:t>: γραφή, γραπτός λόγος, μη φυσικοί ομιλητές</w:t>
            </w:r>
          </w:p>
        </w:tc>
      </w:tr>
    </w:tbl>
    <w:p w:rsidR="00D75453" w:rsidRPr="00AA2A28" w:rsidRDefault="00D75453" w:rsidP="001564B9">
      <w:pPr>
        <w:jc w:val="both"/>
      </w:pPr>
    </w:p>
    <w:p w:rsidR="00547B1F" w:rsidRPr="00547B1F" w:rsidRDefault="00547B1F" w:rsidP="001564B9">
      <w:pPr>
        <w:jc w:val="both"/>
        <w:rPr>
          <w:b/>
        </w:rPr>
      </w:pPr>
      <w:r w:rsidRPr="00547B1F">
        <w:rPr>
          <w:b/>
        </w:rPr>
        <w:t>1. Εισαγωγή</w:t>
      </w:r>
    </w:p>
    <w:p w:rsidR="00547B1F" w:rsidRPr="00547B1F" w:rsidRDefault="00654BA7" w:rsidP="00AA2A28">
      <w:pPr>
        <w:jc w:val="both"/>
      </w:pPr>
      <w:r>
        <w:t xml:space="preserve">Το παρόν άρθρο </w:t>
      </w:r>
      <w:r w:rsidR="00547B1F" w:rsidRPr="00547B1F">
        <w:t>παρουσιάζει ένα πλαίσιο για την αξιολόγηση της παραγωγής γραπτού λόγου των αλλόγλωσσων μαθητών που φοιτούν στις τρεις τάξεις του Γυμνασίου, με στόχο την επισήμανση των κύριων προβλημάτων που αντιμετωπίζουν στη συγκεκριμένη αυτή δεξιότητα. Η έρευνά μας διεξήχθη στο πλαίσιο του προγράμματος «Εκπαίδευση Παλιννοστούντων και Αλλοδαπών Μαθητών» του Κέντρου Διαπολιτισμικής Αγωγής του Εθνικού και Καποδιστριακού Πανεπιστημίου Αθηνών</w:t>
      </w:r>
      <w:r>
        <w:t xml:space="preserve"> (Δεκέμβριος 2002 – Ιούνιος 2004)</w:t>
      </w:r>
      <w:r w:rsidR="00547B1F" w:rsidRPr="00547B1F">
        <w:t xml:space="preserve">. </w:t>
      </w:r>
    </w:p>
    <w:p w:rsidR="00547B1F" w:rsidRPr="00547B1F" w:rsidRDefault="00547B1F" w:rsidP="00AA2A28">
      <w:pPr>
        <w:ind w:firstLine="567"/>
        <w:jc w:val="both"/>
      </w:pPr>
      <w:r w:rsidRPr="00547B1F">
        <w:t>Η περιγραφή των δεικτών βασίζεται στη μελέτη εκτεταμένων δεδομένων γραπτού λόγου και από τις τρεις τάξεις του Γυμνασίου από ένα ευρύ φάσμα σχολείων στα οποία φοιτούν μαθητές που χρησιμοποιούν την Ελληνική ως πρώτη ή δεύτερη γλώσσα</w:t>
      </w:r>
      <w:r w:rsidR="00654BA7">
        <w:rPr>
          <w:rStyle w:val="ad"/>
        </w:rPr>
        <w:footnoteReference w:id="1"/>
      </w:r>
      <w:r w:rsidRPr="00547B1F">
        <w:t xml:space="preserve">. Τα δεδομένα αναλύθηκαν, κωδικοποιήθηκαν και αξιολογήθηκαν έτσι ώστε να μας δώσουν τη δυνατότητα να έχουμε μια σαφή εικόνα του επιπέδου του γραπτού λόγου που παράγεται στα Γυμνάσια με μεικτό πληθυσμό μαθητών. </w:t>
      </w:r>
    </w:p>
    <w:p w:rsidR="00547B1F" w:rsidRPr="00547B1F" w:rsidRDefault="00D75453" w:rsidP="00AA2A28">
      <w:pPr>
        <w:ind w:firstLine="567"/>
        <w:jc w:val="both"/>
      </w:pPr>
      <w:r>
        <w:t xml:space="preserve">Στη συνέχεια του άρθρου μας </w:t>
      </w:r>
      <w:r w:rsidR="00547B1F" w:rsidRPr="00547B1F">
        <w:t>θα αναφερθούμε:</w:t>
      </w:r>
      <w:r>
        <w:t xml:space="preserve"> </w:t>
      </w:r>
      <w:r w:rsidR="00547B1F" w:rsidRPr="00547B1F">
        <w:t>α) στο θεωρητικό υπόβαθρο της μελέτης, με βάση τη σύγχρονη έρευνα για τη διαδικασία της γραφής, β) στο πλαίσιο περιγραφής που διακρίνει τρεις βασικές ικανότητες (γλωσσική ικανότητα, κειμενική ικανότητα και μεταγλωσσική ικανότητα), γ) στα συμπεράσματά μας για την επίδοση γηγενών και αλλόγλωσσων μαθητών σε κάθε πτυχή της παραγωγής γραπτού λόγου και</w:t>
      </w:r>
      <w:r>
        <w:t xml:space="preserve"> </w:t>
      </w:r>
      <w:r w:rsidR="00547B1F" w:rsidRPr="00547B1F">
        <w:t xml:space="preserve">δ) </w:t>
      </w:r>
      <w:r w:rsidR="00126167">
        <w:t xml:space="preserve">σε </w:t>
      </w:r>
      <w:r w:rsidR="00547B1F" w:rsidRPr="00547B1F">
        <w:t xml:space="preserve">μία δειγματική αξιολόγηση που δείχνει τον τρόπο εφαρμογής του πλαισίου. </w:t>
      </w:r>
    </w:p>
    <w:p w:rsidR="00126167" w:rsidRDefault="00126167" w:rsidP="00AA2A28">
      <w:pPr>
        <w:ind w:firstLine="567"/>
        <w:jc w:val="both"/>
        <w:rPr>
          <w:b/>
        </w:rPr>
      </w:pPr>
    </w:p>
    <w:p w:rsidR="00547B1F" w:rsidRPr="00547B1F" w:rsidRDefault="00547B1F" w:rsidP="00AA2A28">
      <w:pPr>
        <w:jc w:val="both"/>
        <w:rPr>
          <w:b/>
        </w:rPr>
      </w:pPr>
      <w:r w:rsidRPr="00547B1F">
        <w:rPr>
          <w:b/>
        </w:rPr>
        <w:t>2. Θεωρητικό υπόβαθρο: Ο γραπτός λόγος και η αξιολόγησή του</w:t>
      </w:r>
    </w:p>
    <w:p w:rsidR="00AA2A28" w:rsidRPr="00AA2A28" w:rsidRDefault="00AA2A28" w:rsidP="00AA2A28">
      <w:pPr>
        <w:jc w:val="both"/>
        <w:rPr>
          <w:b/>
        </w:rPr>
      </w:pPr>
      <w:r w:rsidRPr="00547B1F">
        <w:rPr>
          <w:b/>
        </w:rPr>
        <w:t>2.</w:t>
      </w:r>
      <w:r>
        <w:rPr>
          <w:b/>
        </w:rPr>
        <w:t>1</w:t>
      </w:r>
      <w:r w:rsidRPr="00AA2A28">
        <w:rPr>
          <w:b/>
        </w:rPr>
        <w:t>.</w:t>
      </w:r>
      <w:r w:rsidRPr="00547B1F">
        <w:rPr>
          <w:b/>
        </w:rPr>
        <w:t xml:space="preserve"> </w:t>
      </w:r>
      <w:r>
        <w:rPr>
          <w:b/>
        </w:rPr>
        <w:t>Περιγραφικοί δείκτες</w:t>
      </w:r>
    </w:p>
    <w:p w:rsidR="00547B1F" w:rsidRPr="00547B1F" w:rsidRDefault="00547B1F" w:rsidP="00AA2A28">
      <w:pPr>
        <w:jc w:val="both"/>
      </w:pPr>
      <w:r w:rsidRPr="00547B1F">
        <w:t xml:space="preserve">Οι περιγραφικοί δείκτες </w:t>
      </w:r>
      <w:r w:rsidR="00D34D9D" w:rsidRPr="00CE5605">
        <w:t>τους οποίους προτείνουμε</w:t>
      </w:r>
      <w:r w:rsidR="00D34D9D">
        <w:rPr>
          <w:color w:val="FF0000"/>
        </w:rPr>
        <w:t xml:space="preserve"> </w:t>
      </w:r>
      <w:r w:rsidRPr="00547B1F">
        <w:t xml:space="preserve">μπορούν να χρησιμεύσουν ως διαγνωστικό εργαλείο και ως κριτήριο αξιολόγησης για την παραγωγή του γραπτού λόγου τόσο γηγενών όσο και αλλόγλωσσων μαθητών του Γυμνασίου. Παρόλο που δόθηκε σαφής έμφαση στις ανάγκες και προτεραιότητες των μαθητών που χρησιμοποιούν την Ελληνική ως δεύτερη γλώσσα, πιστεύουμε ότι η επίδοσή τους δεν μπορεί να ερμηνευθεί ανεξάρτητα από την επίδοση των μαθητών που μιλούν την Ελληνική ως μητρική/πρώτη γλώσσα. Επιπλέον, οι στόχοι της διδασκαλίας σε σχολεία πλειονοτικής εκπαίδευσης, όπως αυτά που μελετήσαμε, είναι ενιαίοι, αν και πρέπει να λαμβάνεται ειδική μέριμνα για τους αλλόγλωσσους μαθητές. </w:t>
      </w:r>
    </w:p>
    <w:p w:rsidR="00547B1F" w:rsidRPr="00547B1F" w:rsidRDefault="00547B1F" w:rsidP="00AA2A28">
      <w:pPr>
        <w:pStyle w:val="a7"/>
        <w:ind w:firstLine="567"/>
      </w:pPr>
      <w:r w:rsidRPr="00547B1F">
        <w:lastRenderedPageBreak/>
        <w:t xml:space="preserve">Στην παρουσίαση των δεικτών αξιολόγησης διακρίνουμε πιο αναλυτικά τρία επίπεδα για την αναμενόμενη επίδοση των μαθητών μας: </w:t>
      </w:r>
    </w:p>
    <w:p w:rsidR="00547B1F" w:rsidRPr="00547B1F" w:rsidRDefault="00547B1F" w:rsidP="00AA2A28">
      <w:pPr>
        <w:numPr>
          <w:ilvl w:val="0"/>
          <w:numId w:val="2"/>
        </w:numPr>
        <w:tabs>
          <w:tab w:val="clear" w:pos="720"/>
          <w:tab w:val="left" w:pos="900"/>
        </w:tabs>
        <w:ind w:firstLine="0"/>
        <w:jc w:val="both"/>
      </w:pPr>
      <w:r w:rsidRPr="00547B1F">
        <w:rPr>
          <w:i/>
        </w:rPr>
        <w:t>Ιδανικό επίπεδο</w:t>
      </w:r>
      <w:r w:rsidRPr="00547B1F">
        <w:t>: το επίπεδο το οποίο είναι απαραίτητο να έχουν κατακτήσει οι μαθητές για να προχωρήσουν στο Λύκειο.</w:t>
      </w:r>
    </w:p>
    <w:p w:rsidR="00547B1F" w:rsidRPr="00547B1F" w:rsidRDefault="00547B1F" w:rsidP="00AA2A28">
      <w:pPr>
        <w:numPr>
          <w:ilvl w:val="0"/>
          <w:numId w:val="2"/>
        </w:numPr>
        <w:tabs>
          <w:tab w:val="clear" w:pos="720"/>
          <w:tab w:val="left" w:pos="900"/>
        </w:tabs>
        <w:ind w:firstLine="0"/>
        <w:jc w:val="both"/>
      </w:pPr>
      <w:r w:rsidRPr="00547B1F">
        <w:rPr>
          <w:i/>
        </w:rPr>
        <w:t>Επιθυμητό επίπεδο</w:t>
      </w:r>
      <w:r w:rsidRPr="00547B1F">
        <w:t>: το επίπεδο το οποίο πρέπει να έχει κατακτήσει σε κάθε τάξη η πλειονότητα των μαθητών.</w:t>
      </w:r>
    </w:p>
    <w:p w:rsidR="00547B1F" w:rsidRPr="00547B1F" w:rsidRDefault="00547B1F" w:rsidP="00AA2A28">
      <w:pPr>
        <w:numPr>
          <w:ilvl w:val="0"/>
          <w:numId w:val="2"/>
        </w:numPr>
        <w:tabs>
          <w:tab w:val="clear" w:pos="720"/>
          <w:tab w:val="left" w:pos="900"/>
        </w:tabs>
        <w:ind w:firstLine="0"/>
        <w:jc w:val="both"/>
      </w:pPr>
      <w:r w:rsidRPr="00547B1F">
        <w:rPr>
          <w:i/>
        </w:rPr>
        <w:t xml:space="preserve">Βασικό </w:t>
      </w:r>
      <w:r w:rsidRPr="00547B1F">
        <w:t xml:space="preserve">επίπεδο: </w:t>
      </w:r>
      <w:bookmarkStart w:id="0" w:name="_GoBack"/>
      <w:bookmarkEnd w:id="0"/>
      <w:r w:rsidRPr="00547B1F">
        <w:t>το επίπεδο το οποίο είναι απαραίτητο να έχουν ήδη κατακτήσει οι μαθητές από το Δημοτικό.</w:t>
      </w:r>
    </w:p>
    <w:p w:rsidR="00547B1F" w:rsidRPr="00547B1F" w:rsidRDefault="00547B1F" w:rsidP="00AA2A28">
      <w:pPr>
        <w:ind w:firstLine="567"/>
        <w:jc w:val="both"/>
      </w:pPr>
      <w:r w:rsidRPr="00547B1F">
        <w:t>Για καθένα από τα επίπεδα αυτά διατυπώνονται αναλυτικά οι στόχοι σε κάθε περιγραφικό δείκτη.</w:t>
      </w:r>
    </w:p>
    <w:p w:rsidR="002C2C10" w:rsidRPr="002C2C10" w:rsidRDefault="002C2C10" w:rsidP="00AA2A28">
      <w:pPr>
        <w:ind w:firstLine="567"/>
        <w:jc w:val="both"/>
        <w:rPr>
          <w:lang w:val="en-GB"/>
        </w:rPr>
      </w:pPr>
    </w:p>
    <w:p w:rsidR="00547B1F" w:rsidRPr="00547B1F" w:rsidRDefault="00547B1F" w:rsidP="00AA2A28">
      <w:pPr>
        <w:pStyle w:val="2"/>
        <w:ind w:firstLine="0"/>
        <w:rPr>
          <w:b/>
        </w:rPr>
      </w:pPr>
      <w:r w:rsidRPr="00547B1F">
        <w:rPr>
          <w:b/>
        </w:rPr>
        <w:t>3. Περιγραφικοί δείκτες αξιολόγησης γραπτού λόγου</w:t>
      </w:r>
    </w:p>
    <w:p w:rsidR="00AA2A28" w:rsidRDefault="00547B1F" w:rsidP="00AA2A28">
      <w:pPr>
        <w:jc w:val="both"/>
      </w:pPr>
      <w:r w:rsidRPr="00547B1F">
        <w:t>Στο πλαίσιο περιγραφής που προτείνουμε, διακρίνουμε τρεις βασικές ικανότητες που εμπλέκονται στη διαδικασία παραγωγής γραπτού λόγου</w:t>
      </w:r>
      <w:r w:rsidR="00AA2A28">
        <w:t xml:space="preserve">. </w:t>
      </w:r>
      <w:r w:rsidRPr="00547B1F">
        <w:t>Το πλήρες πλαίσιο των περιγραφικών δεικτών αξιολόγησης του γραπτού λόγου παρουσιάζεται στον ακόλουθο πίνακα:</w:t>
      </w:r>
      <w:bookmarkStart w:id="1" w:name="_Toc65208844"/>
    </w:p>
    <w:p w:rsidR="00AA2A28" w:rsidRPr="00AA2A28" w:rsidRDefault="00AA2A28" w:rsidP="000519E4">
      <w:pPr>
        <w:pStyle w:val="a6"/>
        <w:keepNext/>
        <w:rPr>
          <w:b w:val="0"/>
          <w:sz w:val="22"/>
          <w:szCs w:val="22"/>
        </w:rPr>
      </w:pPr>
      <w:r w:rsidRPr="00AA2A28">
        <w:rPr>
          <w:sz w:val="22"/>
          <w:szCs w:val="22"/>
        </w:rPr>
        <w:t>Πίνακας 1</w:t>
      </w:r>
      <w:r>
        <w:rPr>
          <w:sz w:val="22"/>
          <w:szCs w:val="22"/>
        </w:rPr>
        <w:t>.</w:t>
      </w:r>
      <w:r w:rsidRPr="00AA2A28">
        <w:rPr>
          <w:sz w:val="22"/>
          <w:szCs w:val="22"/>
        </w:rPr>
        <w:t xml:space="preserve"> </w:t>
      </w:r>
      <w:r w:rsidRPr="00AA2A28">
        <w:rPr>
          <w:b w:val="0"/>
          <w:sz w:val="22"/>
          <w:szCs w:val="22"/>
        </w:rPr>
        <w:t>Πλαίσιο περιγραφικών δεικτών αξιολόγησης γραπτού λόγου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2617"/>
        <w:gridCol w:w="2377"/>
      </w:tblGrid>
      <w:tr w:rsidR="00547B1F" w:rsidRPr="00AA2A28" w:rsidTr="00AA2A28">
        <w:tblPrEx>
          <w:tblCellMar>
            <w:top w:w="0" w:type="dxa"/>
            <w:bottom w:w="0" w:type="dxa"/>
          </w:tblCellMar>
        </w:tblPrEx>
        <w:trPr>
          <w:cantSplit/>
        </w:trPr>
        <w:tc>
          <w:tcPr>
            <w:tcW w:w="0" w:type="auto"/>
            <w:vMerge w:val="restart"/>
          </w:tcPr>
          <w:bookmarkEnd w:id="1"/>
          <w:p w:rsidR="00547B1F" w:rsidRPr="00AA2A28" w:rsidRDefault="00547B1F" w:rsidP="00AA2A28">
            <w:pPr>
              <w:jc w:val="both"/>
              <w:rPr>
                <w:sz w:val="22"/>
                <w:szCs w:val="22"/>
              </w:rPr>
            </w:pPr>
            <w:r w:rsidRPr="00AA2A28">
              <w:rPr>
                <w:sz w:val="22"/>
                <w:szCs w:val="22"/>
              </w:rPr>
              <w:t>ΓΛΩΣΣΙΚΗ ΙΚΑΝΟΤΗΤΑ</w:t>
            </w:r>
          </w:p>
        </w:tc>
        <w:tc>
          <w:tcPr>
            <w:tcW w:w="0" w:type="auto"/>
            <w:vMerge w:val="restart"/>
          </w:tcPr>
          <w:p w:rsidR="00547B1F" w:rsidRPr="00AA2A28" w:rsidRDefault="00547B1F" w:rsidP="00AA2A28">
            <w:pPr>
              <w:jc w:val="both"/>
              <w:rPr>
                <w:sz w:val="22"/>
                <w:szCs w:val="22"/>
              </w:rPr>
            </w:pPr>
            <w:r w:rsidRPr="00AA2A28">
              <w:rPr>
                <w:sz w:val="22"/>
                <w:szCs w:val="22"/>
              </w:rPr>
              <w:t>ΓΡΑΜΜΑΤΙΚΕΣ ΔΟΜΕΣ</w:t>
            </w:r>
          </w:p>
          <w:p w:rsidR="00547B1F" w:rsidRPr="00AA2A28" w:rsidRDefault="00547B1F" w:rsidP="00AA2A28">
            <w:pPr>
              <w:ind w:firstLine="567"/>
              <w:jc w:val="both"/>
              <w:rPr>
                <w:sz w:val="22"/>
                <w:szCs w:val="22"/>
              </w:rPr>
            </w:pPr>
          </w:p>
        </w:tc>
        <w:tc>
          <w:tcPr>
            <w:tcW w:w="0" w:type="auto"/>
          </w:tcPr>
          <w:p w:rsidR="00547B1F" w:rsidRPr="00AA2A28" w:rsidRDefault="00FE6A60" w:rsidP="00AA2A28">
            <w:pPr>
              <w:jc w:val="both"/>
              <w:rPr>
                <w:sz w:val="22"/>
                <w:szCs w:val="22"/>
              </w:rPr>
            </w:pPr>
            <w:r w:rsidRPr="00AA2A28">
              <w:rPr>
                <w:sz w:val="22"/>
                <w:szCs w:val="22"/>
              </w:rPr>
              <w:t>μορφολογία</w:t>
            </w:r>
          </w:p>
        </w:tc>
      </w:tr>
      <w:tr w:rsidR="00547B1F" w:rsidRPr="00AA2A28" w:rsidTr="00AA2A28">
        <w:tblPrEx>
          <w:tblCellMar>
            <w:top w:w="0" w:type="dxa"/>
            <w:bottom w:w="0" w:type="dxa"/>
          </w:tblCellMar>
        </w:tblPrEx>
        <w:trPr>
          <w:cantSplit/>
        </w:trPr>
        <w:tc>
          <w:tcPr>
            <w:tcW w:w="0" w:type="auto"/>
            <w:vMerge/>
          </w:tcPr>
          <w:p w:rsidR="00547B1F" w:rsidRPr="00AA2A28" w:rsidRDefault="00547B1F" w:rsidP="00AA2A28">
            <w:pPr>
              <w:ind w:firstLine="567"/>
              <w:jc w:val="both"/>
              <w:rPr>
                <w:sz w:val="22"/>
                <w:szCs w:val="22"/>
              </w:rPr>
            </w:pPr>
          </w:p>
        </w:tc>
        <w:tc>
          <w:tcPr>
            <w:tcW w:w="0" w:type="auto"/>
            <w:vMerge/>
          </w:tcPr>
          <w:p w:rsidR="00547B1F" w:rsidRPr="00AA2A28" w:rsidRDefault="00547B1F" w:rsidP="00AA2A28">
            <w:pPr>
              <w:ind w:firstLine="567"/>
              <w:jc w:val="both"/>
              <w:rPr>
                <w:sz w:val="22"/>
                <w:szCs w:val="22"/>
              </w:rPr>
            </w:pPr>
          </w:p>
        </w:tc>
        <w:tc>
          <w:tcPr>
            <w:tcW w:w="0" w:type="auto"/>
          </w:tcPr>
          <w:p w:rsidR="00547B1F" w:rsidRPr="00AA2A28" w:rsidRDefault="00FE6A60" w:rsidP="00AA2A28">
            <w:pPr>
              <w:jc w:val="both"/>
              <w:rPr>
                <w:sz w:val="22"/>
                <w:szCs w:val="22"/>
              </w:rPr>
            </w:pPr>
            <w:r w:rsidRPr="00AA2A28">
              <w:rPr>
                <w:sz w:val="22"/>
                <w:szCs w:val="22"/>
              </w:rPr>
              <w:t>συμφωνία</w:t>
            </w:r>
          </w:p>
        </w:tc>
      </w:tr>
      <w:tr w:rsidR="00547B1F" w:rsidRPr="00AA2A28" w:rsidTr="00AA2A28">
        <w:tblPrEx>
          <w:tblCellMar>
            <w:top w:w="0" w:type="dxa"/>
            <w:bottom w:w="0" w:type="dxa"/>
          </w:tblCellMar>
        </w:tblPrEx>
        <w:trPr>
          <w:cantSplit/>
        </w:trPr>
        <w:tc>
          <w:tcPr>
            <w:tcW w:w="0" w:type="auto"/>
            <w:vMerge/>
          </w:tcPr>
          <w:p w:rsidR="00547B1F" w:rsidRPr="00AA2A28" w:rsidRDefault="00547B1F" w:rsidP="00AA2A28">
            <w:pPr>
              <w:ind w:firstLine="567"/>
              <w:jc w:val="both"/>
              <w:rPr>
                <w:sz w:val="22"/>
                <w:szCs w:val="22"/>
              </w:rPr>
            </w:pPr>
          </w:p>
        </w:tc>
        <w:tc>
          <w:tcPr>
            <w:tcW w:w="0" w:type="auto"/>
            <w:vMerge/>
          </w:tcPr>
          <w:p w:rsidR="00547B1F" w:rsidRPr="00AA2A28" w:rsidRDefault="00547B1F" w:rsidP="00AA2A28">
            <w:pPr>
              <w:ind w:firstLine="567"/>
              <w:jc w:val="both"/>
              <w:rPr>
                <w:sz w:val="22"/>
                <w:szCs w:val="22"/>
              </w:rPr>
            </w:pPr>
          </w:p>
        </w:tc>
        <w:tc>
          <w:tcPr>
            <w:tcW w:w="0" w:type="auto"/>
          </w:tcPr>
          <w:p w:rsidR="00547B1F" w:rsidRPr="00AA2A28" w:rsidRDefault="00FE6A60" w:rsidP="00AA2A28">
            <w:pPr>
              <w:jc w:val="both"/>
              <w:rPr>
                <w:sz w:val="22"/>
                <w:szCs w:val="22"/>
              </w:rPr>
            </w:pPr>
            <w:r w:rsidRPr="00AA2A28">
              <w:rPr>
                <w:sz w:val="22"/>
                <w:szCs w:val="22"/>
              </w:rPr>
              <w:t>εύρος χρόνων</w:t>
            </w:r>
          </w:p>
        </w:tc>
      </w:tr>
      <w:tr w:rsidR="00547B1F" w:rsidRPr="00AA2A28" w:rsidTr="00AA2A28">
        <w:tblPrEx>
          <w:tblCellMar>
            <w:top w:w="0" w:type="dxa"/>
            <w:bottom w:w="0" w:type="dxa"/>
          </w:tblCellMar>
        </w:tblPrEx>
        <w:trPr>
          <w:cantSplit/>
        </w:trPr>
        <w:tc>
          <w:tcPr>
            <w:tcW w:w="0" w:type="auto"/>
            <w:vMerge/>
          </w:tcPr>
          <w:p w:rsidR="00547B1F" w:rsidRPr="00AA2A28" w:rsidRDefault="00547B1F" w:rsidP="00AA2A28">
            <w:pPr>
              <w:ind w:firstLine="567"/>
              <w:jc w:val="both"/>
              <w:rPr>
                <w:sz w:val="22"/>
                <w:szCs w:val="22"/>
              </w:rPr>
            </w:pPr>
          </w:p>
        </w:tc>
        <w:tc>
          <w:tcPr>
            <w:tcW w:w="0" w:type="auto"/>
            <w:vMerge/>
          </w:tcPr>
          <w:p w:rsidR="00547B1F" w:rsidRPr="00AA2A28" w:rsidRDefault="00547B1F" w:rsidP="00AA2A28">
            <w:pPr>
              <w:ind w:firstLine="567"/>
              <w:jc w:val="both"/>
              <w:rPr>
                <w:sz w:val="22"/>
                <w:szCs w:val="22"/>
              </w:rPr>
            </w:pPr>
          </w:p>
        </w:tc>
        <w:tc>
          <w:tcPr>
            <w:tcW w:w="0" w:type="auto"/>
          </w:tcPr>
          <w:p w:rsidR="00547B1F" w:rsidRPr="00AA2A28" w:rsidRDefault="00FE6A60" w:rsidP="00AA2A28">
            <w:pPr>
              <w:jc w:val="both"/>
              <w:rPr>
                <w:sz w:val="22"/>
                <w:szCs w:val="22"/>
              </w:rPr>
            </w:pPr>
            <w:r w:rsidRPr="00AA2A28">
              <w:rPr>
                <w:sz w:val="22"/>
                <w:szCs w:val="22"/>
              </w:rPr>
              <w:t>δομή πρότασης</w:t>
            </w:r>
          </w:p>
        </w:tc>
      </w:tr>
      <w:tr w:rsidR="00547B1F" w:rsidRPr="00AA2A28" w:rsidTr="00AA2A28">
        <w:tblPrEx>
          <w:tblCellMar>
            <w:top w:w="0" w:type="dxa"/>
            <w:bottom w:w="0" w:type="dxa"/>
          </w:tblCellMar>
        </w:tblPrEx>
        <w:trPr>
          <w:cantSplit/>
        </w:trPr>
        <w:tc>
          <w:tcPr>
            <w:tcW w:w="0" w:type="auto"/>
            <w:vMerge/>
          </w:tcPr>
          <w:p w:rsidR="00547B1F" w:rsidRPr="00AA2A28" w:rsidRDefault="00547B1F" w:rsidP="00AA2A28">
            <w:pPr>
              <w:ind w:firstLine="567"/>
              <w:jc w:val="both"/>
              <w:rPr>
                <w:sz w:val="22"/>
                <w:szCs w:val="22"/>
              </w:rPr>
            </w:pPr>
          </w:p>
        </w:tc>
        <w:tc>
          <w:tcPr>
            <w:tcW w:w="0" w:type="auto"/>
            <w:vMerge/>
          </w:tcPr>
          <w:p w:rsidR="00547B1F" w:rsidRPr="00AA2A28" w:rsidRDefault="00547B1F" w:rsidP="00AA2A28">
            <w:pPr>
              <w:ind w:firstLine="567"/>
              <w:jc w:val="both"/>
              <w:rPr>
                <w:sz w:val="22"/>
                <w:szCs w:val="22"/>
              </w:rPr>
            </w:pPr>
          </w:p>
        </w:tc>
        <w:tc>
          <w:tcPr>
            <w:tcW w:w="0" w:type="auto"/>
          </w:tcPr>
          <w:p w:rsidR="00547B1F" w:rsidRPr="00AA2A28" w:rsidRDefault="00FE6A60" w:rsidP="00AA2A28">
            <w:pPr>
              <w:jc w:val="both"/>
              <w:rPr>
                <w:sz w:val="22"/>
                <w:szCs w:val="22"/>
              </w:rPr>
            </w:pPr>
            <w:r w:rsidRPr="00AA2A28">
              <w:rPr>
                <w:sz w:val="22"/>
                <w:szCs w:val="22"/>
              </w:rPr>
              <w:t>γραμματική ορθογραφία</w:t>
            </w:r>
          </w:p>
        </w:tc>
      </w:tr>
      <w:tr w:rsidR="00547B1F" w:rsidRPr="00AA2A28" w:rsidTr="00AA2A28">
        <w:tblPrEx>
          <w:tblCellMar>
            <w:top w:w="0" w:type="dxa"/>
            <w:bottom w:w="0" w:type="dxa"/>
          </w:tblCellMar>
        </w:tblPrEx>
        <w:trPr>
          <w:cantSplit/>
        </w:trPr>
        <w:tc>
          <w:tcPr>
            <w:tcW w:w="0" w:type="auto"/>
            <w:vMerge/>
          </w:tcPr>
          <w:p w:rsidR="00547B1F" w:rsidRPr="00AA2A28" w:rsidRDefault="00547B1F" w:rsidP="00AA2A28">
            <w:pPr>
              <w:ind w:firstLine="567"/>
              <w:jc w:val="both"/>
              <w:rPr>
                <w:sz w:val="22"/>
                <w:szCs w:val="22"/>
              </w:rPr>
            </w:pPr>
          </w:p>
        </w:tc>
        <w:tc>
          <w:tcPr>
            <w:tcW w:w="0" w:type="auto"/>
            <w:vMerge w:val="restart"/>
          </w:tcPr>
          <w:p w:rsidR="00547B1F" w:rsidRPr="00AA2A28" w:rsidRDefault="00547B1F" w:rsidP="00AA2A28">
            <w:pPr>
              <w:jc w:val="both"/>
              <w:rPr>
                <w:sz w:val="22"/>
                <w:szCs w:val="22"/>
              </w:rPr>
            </w:pPr>
            <w:r w:rsidRPr="00AA2A28">
              <w:rPr>
                <w:sz w:val="22"/>
                <w:szCs w:val="22"/>
              </w:rPr>
              <w:t>ΛΕΞΙΛΟΓΙΟ</w:t>
            </w:r>
          </w:p>
        </w:tc>
        <w:tc>
          <w:tcPr>
            <w:tcW w:w="0" w:type="auto"/>
          </w:tcPr>
          <w:p w:rsidR="00547B1F" w:rsidRPr="00AA2A28" w:rsidRDefault="00FE6A60" w:rsidP="00AA2A28">
            <w:pPr>
              <w:jc w:val="both"/>
              <w:rPr>
                <w:sz w:val="22"/>
                <w:szCs w:val="22"/>
              </w:rPr>
            </w:pPr>
            <w:r w:rsidRPr="00AA2A28">
              <w:rPr>
                <w:sz w:val="22"/>
                <w:szCs w:val="22"/>
              </w:rPr>
              <w:t>εύρος/είδος</w:t>
            </w:r>
          </w:p>
        </w:tc>
      </w:tr>
      <w:tr w:rsidR="00547B1F" w:rsidRPr="00AA2A28" w:rsidTr="00AA2A28">
        <w:tblPrEx>
          <w:tblCellMar>
            <w:top w:w="0" w:type="dxa"/>
            <w:bottom w:w="0" w:type="dxa"/>
          </w:tblCellMar>
        </w:tblPrEx>
        <w:trPr>
          <w:cantSplit/>
        </w:trPr>
        <w:tc>
          <w:tcPr>
            <w:tcW w:w="0" w:type="auto"/>
            <w:vMerge/>
          </w:tcPr>
          <w:p w:rsidR="00547B1F" w:rsidRPr="00AA2A28" w:rsidRDefault="00547B1F" w:rsidP="00AA2A28">
            <w:pPr>
              <w:ind w:firstLine="567"/>
              <w:jc w:val="both"/>
              <w:rPr>
                <w:sz w:val="22"/>
                <w:szCs w:val="22"/>
              </w:rPr>
            </w:pPr>
          </w:p>
        </w:tc>
        <w:tc>
          <w:tcPr>
            <w:tcW w:w="0" w:type="auto"/>
            <w:vMerge/>
          </w:tcPr>
          <w:p w:rsidR="00547B1F" w:rsidRPr="00AA2A28" w:rsidRDefault="00547B1F" w:rsidP="00AA2A28">
            <w:pPr>
              <w:ind w:firstLine="567"/>
              <w:jc w:val="both"/>
              <w:rPr>
                <w:sz w:val="22"/>
                <w:szCs w:val="22"/>
              </w:rPr>
            </w:pPr>
          </w:p>
        </w:tc>
        <w:tc>
          <w:tcPr>
            <w:tcW w:w="0" w:type="auto"/>
          </w:tcPr>
          <w:p w:rsidR="00547B1F" w:rsidRPr="00AA2A28" w:rsidRDefault="00FE6A60" w:rsidP="00AA2A28">
            <w:pPr>
              <w:jc w:val="both"/>
              <w:rPr>
                <w:sz w:val="22"/>
                <w:szCs w:val="22"/>
              </w:rPr>
            </w:pPr>
            <w:r w:rsidRPr="00AA2A28">
              <w:rPr>
                <w:sz w:val="22"/>
                <w:szCs w:val="22"/>
              </w:rPr>
              <w:t>λεξική ορθογραφία</w:t>
            </w:r>
          </w:p>
        </w:tc>
      </w:tr>
      <w:tr w:rsidR="00547B1F" w:rsidRPr="00AA2A28" w:rsidTr="00AA2A28">
        <w:tblPrEx>
          <w:tblCellMar>
            <w:top w:w="0" w:type="dxa"/>
            <w:bottom w:w="0" w:type="dxa"/>
          </w:tblCellMar>
        </w:tblPrEx>
        <w:trPr>
          <w:cantSplit/>
        </w:trPr>
        <w:tc>
          <w:tcPr>
            <w:tcW w:w="0" w:type="auto"/>
            <w:vMerge/>
          </w:tcPr>
          <w:p w:rsidR="00547B1F" w:rsidRPr="00AA2A28" w:rsidRDefault="00547B1F" w:rsidP="00AA2A28">
            <w:pPr>
              <w:ind w:firstLine="567"/>
              <w:jc w:val="both"/>
              <w:rPr>
                <w:sz w:val="22"/>
                <w:szCs w:val="22"/>
              </w:rPr>
            </w:pPr>
          </w:p>
        </w:tc>
        <w:tc>
          <w:tcPr>
            <w:tcW w:w="0" w:type="auto"/>
            <w:vMerge/>
          </w:tcPr>
          <w:p w:rsidR="00547B1F" w:rsidRPr="00AA2A28" w:rsidRDefault="00547B1F" w:rsidP="00AA2A28">
            <w:pPr>
              <w:ind w:firstLine="567"/>
              <w:jc w:val="both"/>
              <w:rPr>
                <w:sz w:val="22"/>
                <w:szCs w:val="22"/>
              </w:rPr>
            </w:pPr>
          </w:p>
        </w:tc>
        <w:tc>
          <w:tcPr>
            <w:tcW w:w="0" w:type="auto"/>
          </w:tcPr>
          <w:p w:rsidR="00547B1F" w:rsidRPr="00AA2A28" w:rsidRDefault="00FE6A60" w:rsidP="00AA2A28">
            <w:pPr>
              <w:jc w:val="both"/>
              <w:rPr>
                <w:sz w:val="22"/>
                <w:szCs w:val="22"/>
              </w:rPr>
            </w:pPr>
            <w:r w:rsidRPr="00AA2A28">
              <w:rPr>
                <w:sz w:val="22"/>
                <w:szCs w:val="22"/>
              </w:rPr>
              <w:t>σύνδεση</w:t>
            </w:r>
          </w:p>
        </w:tc>
      </w:tr>
      <w:tr w:rsidR="00547B1F" w:rsidRPr="00AA2A28" w:rsidTr="00AA2A28">
        <w:tblPrEx>
          <w:tblCellMar>
            <w:top w:w="0" w:type="dxa"/>
            <w:bottom w:w="0" w:type="dxa"/>
          </w:tblCellMar>
        </w:tblPrEx>
        <w:trPr>
          <w:cantSplit/>
        </w:trPr>
        <w:tc>
          <w:tcPr>
            <w:tcW w:w="0" w:type="auto"/>
            <w:vMerge/>
          </w:tcPr>
          <w:p w:rsidR="00547B1F" w:rsidRPr="00AA2A28" w:rsidRDefault="00547B1F" w:rsidP="00AA2A28">
            <w:pPr>
              <w:ind w:firstLine="567"/>
              <w:jc w:val="both"/>
              <w:rPr>
                <w:sz w:val="22"/>
                <w:szCs w:val="22"/>
              </w:rPr>
            </w:pPr>
          </w:p>
        </w:tc>
        <w:tc>
          <w:tcPr>
            <w:tcW w:w="0" w:type="auto"/>
            <w:vMerge/>
          </w:tcPr>
          <w:p w:rsidR="00547B1F" w:rsidRPr="00AA2A28" w:rsidRDefault="00547B1F" w:rsidP="00AA2A28">
            <w:pPr>
              <w:ind w:firstLine="567"/>
              <w:jc w:val="both"/>
              <w:rPr>
                <w:sz w:val="22"/>
                <w:szCs w:val="22"/>
              </w:rPr>
            </w:pPr>
          </w:p>
        </w:tc>
        <w:tc>
          <w:tcPr>
            <w:tcW w:w="0" w:type="auto"/>
          </w:tcPr>
          <w:p w:rsidR="00547B1F" w:rsidRPr="00AA2A28" w:rsidRDefault="00FE6A60" w:rsidP="00AA2A28">
            <w:pPr>
              <w:jc w:val="both"/>
              <w:rPr>
                <w:sz w:val="22"/>
                <w:szCs w:val="22"/>
              </w:rPr>
            </w:pPr>
            <w:r w:rsidRPr="00AA2A28">
              <w:rPr>
                <w:sz w:val="22"/>
                <w:szCs w:val="22"/>
              </w:rPr>
              <w:t>κειμενικο</w:t>
            </w:r>
            <w:r>
              <w:rPr>
                <w:sz w:val="22"/>
                <w:szCs w:val="22"/>
              </w:rPr>
              <w:t>ί</w:t>
            </w:r>
            <w:r w:rsidRPr="00AA2A28">
              <w:rPr>
                <w:sz w:val="22"/>
                <w:szCs w:val="22"/>
              </w:rPr>
              <w:t xml:space="preserve"> δείκτες</w:t>
            </w:r>
          </w:p>
        </w:tc>
      </w:tr>
    </w:tbl>
    <w:p w:rsidR="00AA2A28" w:rsidRDefault="00AA2A28" w:rsidP="00AA2A28">
      <w:pPr>
        <w:pStyle w:val="2"/>
        <w:ind w:firstLine="567"/>
      </w:pPr>
    </w:p>
    <w:p w:rsidR="00547B1F" w:rsidRPr="00547B1F" w:rsidRDefault="00547B1F" w:rsidP="00AA2A28">
      <w:pPr>
        <w:pStyle w:val="2"/>
        <w:ind w:firstLine="567"/>
      </w:pPr>
      <w:r w:rsidRPr="00547B1F">
        <w:t xml:space="preserve">Πρέπει να σημειωθεί ότι οι διακρίσεις που παρουσιάζονται στον πίνακα είναι συνεχείς και όχι απόλυτες. Για παράδειγμα, φαινόμενα αναφοράς συνδέονται άμεσα με το εύρος και το είδος των δομών της πρότασης ή η λειτουργία του τρόπου αφορά σε πολλά επίπεδα της γλωσσικής ικανότητας (π.χ. δομή πρότασης, λεξιλόγιο κ.λπ.). </w:t>
      </w:r>
    </w:p>
    <w:p w:rsidR="001564B9" w:rsidRDefault="001564B9" w:rsidP="00AA2A28">
      <w:pPr>
        <w:ind w:firstLine="567"/>
        <w:jc w:val="both"/>
        <w:rPr>
          <w:b/>
          <w:lang w:val="en-GB"/>
        </w:rPr>
      </w:pPr>
    </w:p>
    <w:p w:rsidR="001564B9" w:rsidRDefault="001564B9" w:rsidP="00AA2A28">
      <w:pPr>
        <w:ind w:firstLine="567"/>
        <w:jc w:val="both"/>
        <w:rPr>
          <w:b/>
          <w:lang w:val="en-GB"/>
        </w:rPr>
      </w:pPr>
    </w:p>
    <w:p w:rsidR="00547B1F" w:rsidRPr="00547B1F" w:rsidRDefault="00547B1F" w:rsidP="00AA2A28">
      <w:pPr>
        <w:jc w:val="both"/>
      </w:pPr>
      <w:r w:rsidRPr="00547B1F">
        <w:rPr>
          <w:b/>
        </w:rPr>
        <w:t>Β</w:t>
      </w:r>
      <w:r w:rsidR="007649D7">
        <w:rPr>
          <w:b/>
        </w:rPr>
        <w:t>ιβλιογραφία</w:t>
      </w:r>
    </w:p>
    <w:p w:rsidR="00547B1F" w:rsidRPr="00AA2A28" w:rsidRDefault="00547B1F" w:rsidP="00AA2A28">
      <w:pPr>
        <w:ind w:left="540" w:hanging="540"/>
        <w:jc w:val="both"/>
        <w:rPr>
          <w:sz w:val="22"/>
          <w:szCs w:val="22"/>
        </w:rPr>
      </w:pPr>
      <w:r w:rsidRPr="00AA2A28">
        <w:rPr>
          <w:sz w:val="22"/>
          <w:szCs w:val="22"/>
        </w:rPr>
        <w:t xml:space="preserve">Βαρλοκώστα, </w:t>
      </w:r>
      <w:r w:rsidR="00684C95" w:rsidRPr="00AA2A28">
        <w:rPr>
          <w:sz w:val="22"/>
          <w:szCs w:val="22"/>
        </w:rPr>
        <w:t>Σ. &amp; Τριανταφυλλίδου, Λ. 2003</w:t>
      </w:r>
      <w:r w:rsidR="007649D7" w:rsidRPr="00AA2A28">
        <w:rPr>
          <w:sz w:val="22"/>
          <w:szCs w:val="22"/>
        </w:rPr>
        <w:t xml:space="preserve">. </w:t>
      </w:r>
      <w:r w:rsidRPr="00AA2A28">
        <w:rPr>
          <w:i/>
          <w:sz w:val="22"/>
          <w:szCs w:val="22"/>
        </w:rPr>
        <w:t xml:space="preserve">Καθορισμός </w:t>
      </w:r>
      <w:r w:rsidR="00963764">
        <w:rPr>
          <w:i/>
          <w:sz w:val="22"/>
          <w:szCs w:val="22"/>
        </w:rPr>
        <w:t>ε</w:t>
      </w:r>
      <w:r w:rsidRPr="00AA2A28">
        <w:rPr>
          <w:i/>
          <w:sz w:val="22"/>
          <w:szCs w:val="22"/>
        </w:rPr>
        <w:t xml:space="preserve">πιπέδων </w:t>
      </w:r>
      <w:r w:rsidR="00963764">
        <w:rPr>
          <w:i/>
          <w:sz w:val="22"/>
          <w:szCs w:val="22"/>
        </w:rPr>
        <w:t>γ</w:t>
      </w:r>
      <w:r w:rsidRPr="00AA2A28">
        <w:rPr>
          <w:i/>
          <w:sz w:val="22"/>
          <w:szCs w:val="22"/>
        </w:rPr>
        <w:t xml:space="preserve">λωσσομάθειας στην Ελληνική ως </w:t>
      </w:r>
      <w:r w:rsidR="00963764">
        <w:rPr>
          <w:i/>
          <w:sz w:val="22"/>
          <w:szCs w:val="22"/>
        </w:rPr>
        <w:t>δ</w:t>
      </w:r>
      <w:r w:rsidRPr="00AA2A28">
        <w:rPr>
          <w:i/>
          <w:sz w:val="22"/>
          <w:szCs w:val="22"/>
        </w:rPr>
        <w:t xml:space="preserve">εύτερη </w:t>
      </w:r>
      <w:r w:rsidR="00963764">
        <w:rPr>
          <w:i/>
          <w:sz w:val="22"/>
          <w:szCs w:val="22"/>
        </w:rPr>
        <w:t>γ</w:t>
      </w:r>
      <w:r w:rsidRPr="00AA2A28">
        <w:rPr>
          <w:i/>
          <w:sz w:val="22"/>
          <w:szCs w:val="22"/>
        </w:rPr>
        <w:t>λώσσα</w:t>
      </w:r>
      <w:r w:rsidRPr="00AA2A28">
        <w:rPr>
          <w:sz w:val="22"/>
          <w:szCs w:val="22"/>
        </w:rPr>
        <w:t xml:space="preserve">. Αθήνα: Κε.Δ.Α., Πανεπιστήμιο Αθηνών. </w:t>
      </w:r>
    </w:p>
    <w:p w:rsidR="00547B1F" w:rsidRPr="00AA2A28" w:rsidRDefault="00684C95" w:rsidP="00AA2A28">
      <w:pPr>
        <w:tabs>
          <w:tab w:val="left" w:pos="540"/>
        </w:tabs>
        <w:ind w:left="540" w:hanging="540"/>
        <w:jc w:val="both"/>
        <w:rPr>
          <w:sz w:val="22"/>
          <w:szCs w:val="22"/>
        </w:rPr>
      </w:pPr>
      <w:r w:rsidRPr="00AA2A28">
        <w:rPr>
          <w:sz w:val="22"/>
          <w:szCs w:val="22"/>
          <w:lang w:val="en-GB"/>
        </w:rPr>
        <w:t>Grabe</w:t>
      </w:r>
      <w:r w:rsidRPr="00AA2A28">
        <w:rPr>
          <w:sz w:val="22"/>
          <w:szCs w:val="22"/>
        </w:rPr>
        <w:t xml:space="preserve">, </w:t>
      </w:r>
      <w:r w:rsidRPr="00AA2A28">
        <w:rPr>
          <w:sz w:val="22"/>
          <w:szCs w:val="22"/>
          <w:lang w:val="en-GB"/>
        </w:rPr>
        <w:t>W</w:t>
      </w:r>
      <w:r w:rsidRPr="00AA2A28">
        <w:rPr>
          <w:sz w:val="22"/>
          <w:szCs w:val="22"/>
        </w:rPr>
        <w:t xml:space="preserve">. &amp; </w:t>
      </w:r>
      <w:r w:rsidRPr="00AA2A28">
        <w:rPr>
          <w:sz w:val="22"/>
          <w:szCs w:val="22"/>
          <w:lang w:val="en-GB"/>
        </w:rPr>
        <w:t>Kaplan</w:t>
      </w:r>
      <w:r w:rsidRPr="00AA2A28">
        <w:rPr>
          <w:sz w:val="22"/>
          <w:szCs w:val="22"/>
        </w:rPr>
        <w:t xml:space="preserve">, </w:t>
      </w:r>
      <w:r w:rsidRPr="00AA2A28">
        <w:rPr>
          <w:sz w:val="22"/>
          <w:szCs w:val="22"/>
          <w:lang w:val="en-GB"/>
        </w:rPr>
        <w:t>R</w:t>
      </w:r>
      <w:r w:rsidRPr="00AA2A28">
        <w:rPr>
          <w:sz w:val="22"/>
          <w:szCs w:val="22"/>
        </w:rPr>
        <w:t>. 1996</w:t>
      </w:r>
      <w:r w:rsidR="007649D7" w:rsidRPr="00AA2A28">
        <w:rPr>
          <w:sz w:val="22"/>
          <w:szCs w:val="22"/>
        </w:rPr>
        <w:t>.</w:t>
      </w:r>
      <w:r w:rsidR="00547B1F" w:rsidRPr="00AA2A28">
        <w:rPr>
          <w:sz w:val="22"/>
          <w:szCs w:val="22"/>
        </w:rPr>
        <w:t xml:space="preserve"> </w:t>
      </w:r>
      <w:r w:rsidR="00547B1F" w:rsidRPr="00AA2A28">
        <w:rPr>
          <w:i/>
          <w:sz w:val="22"/>
          <w:szCs w:val="22"/>
          <w:lang w:val="en-GB"/>
        </w:rPr>
        <w:t>Theory</w:t>
      </w:r>
      <w:r w:rsidR="00547B1F" w:rsidRPr="00AA2A28">
        <w:rPr>
          <w:i/>
          <w:sz w:val="22"/>
          <w:szCs w:val="22"/>
        </w:rPr>
        <w:t xml:space="preserve"> </w:t>
      </w:r>
      <w:r w:rsidR="00547B1F" w:rsidRPr="00AA2A28">
        <w:rPr>
          <w:i/>
          <w:sz w:val="22"/>
          <w:szCs w:val="22"/>
          <w:lang w:val="en-GB"/>
        </w:rPr>
        <w:t>and</w:t>
      </w:r>
      <w:r w:rsidR="00547B1F" w:rsidRPr="00AA2A28">
        <w:rPr>
          <w:i/>
          <w:sz w:val="22"/>
          <w:szCs w:val="22"/>
        </w:rPr>
        <w:t xml:space="preserve"> </w:t>
      </w:r>
      <w:r w:rsidR="00547B1F" w:rsidRPr="00AA2A28">
        <w:rPr>
          <w:i/>
          <w:sz w:val="22"/>
          <w:szCs w:val="22"/>
          <w:lang w:val="en-GB"/>
        </w:rPr>
        <w:t>Practice</w:t>
      </w:r>
      <w:r w:rsidR="00547B1F" w:rsidRPr="00AA2A28">
        <w:rPr>
          <w:i/>
          <w:sz w:val="22"/>
          <w:szCs w:val="22"/>
        </w:rPr>
        <w:t xml:space="preserve"> </w:t>
      </w:r>
      <w:r w:rsidR="00547B1F" w:rsidRPr="00AA2A28">
        <w:rPr>
          <w:i/>
          <w:sz w:val="22"/>
          <w:szCs w:val="22"/>
          <w:lang w:val="en-GB"/>
        </w:rPr>
        <w:t>of</w:t>
      </w:r>
      <w:r w:rsidR="00547B1F" w:rsidRPr="00AA2A28">
        <w:rPr>
          <w:i/>
          <w:sz w:val="22"/>
          <w:szCs w:val="22"/>
        </w:rPr>
        <w:t xml:space="preserve"> </w:t>
      </w:r>
      <w:r w:rsidR="00547B1F" w:rsidRPr="00AA2A28">
        <w:rPr>
          <w:i/>
          <w:sz w:val="22"/>
          <w:szCs w:val="22"/>
          <w:lang w:val="en-GB"/>
        </w:rPr>
        <w:t>Writing</w:t>
      </w:r>
      <w:r w:rsidR="00547B1F" w:rsidRPr="00AA2A28">
        <w:rPr>
          <w:i/>
          <w:sz w:val="22"/>
          <w:szCs w:val="22"/>
        </w:rPr>
        <w:t xml:space="preserve">. </w:t>
      </w:r>
      <w:r w:rsidR="00547B1F" w:rsidRPr="00AA2A28">
        <w:rPr>
          <w:i/>
          <w:sz w:val="22"/>
          <w:szCs w:val="22"/>
          <w:lang w:val="en-GB"/>
        </w:rPr>
        <w:t>An</w:t>
      </w:r>
      <w:r w:rsidR="00547B1F" w:rsidRPr="00AA2A28">
        <w:rPr>
          <w:i/>
          <w:sz w:val="22"/>
          <w:szCs w:val="22"/>
        </w:rPr>
        <w:t xml:space="preserve"> </w:t>
      </w:r>
      <w:r w:rsidR="00547B1F" w:rsidRPr="00AA2A28">
        <w:rPr>
          <w:i/>
          <w:sz w:val="22"/>
          <w:szCs w:val="22"/>
          <w:lang w:val="en-GB"/>
        </w:rPr>
        <w:t>Applied</w:t>
      </w:r>
      <w:r w:rsidR="00547B1F" w:rsidRPr="00AA2A28">
        <w:rPr>
          <w:i/>
          <w:sz w:val="22"/>
          <w:szCs w:val="22"/>
        </w:rPr>
        <w:t xml:space="preserve"> </w:t>
      </w:r>
      <w:r w:rsidR="00547B1F" w:rsidRPr="00AA2A28">
        <w:rPr>
          <w:i/>
          <w:sz w:val="22"/>
          <w:szCs w:val="22"/>
          <w:lang w:val="en-GB"/>
        </w:rPr>
        <w:t>Linguistic</w:t>
      </w:r>
      <w:r w:rsidR="00547B1F" w:rsidRPr="00AA2A28">
        <w:rPr>
          <w:i/>
          <w:sz w:val="22"/>
          <w:szCs w:val="22"/>
        </w:rPr>
        <w:t xml:space="preserve"> </w:t>
      </w:r>
      <w:r w:rsidR="00547B1F" w:rsidRPr="00AA2A28">
        <w:rPr>
          <w:i/>
          <w:sz w:val="22"/>
          <w:szCs w:val="22"/>
          <w:lang w:val="en-GB"/>
        </w:rPr>
        <w:t>Perspective</w:t>
      </w:r>
      <w:r w:rsidR="00547B1F" w:rsidRPr="00AA2A28">
        <w:rPr>
          <w:sz w:val="22"/>
          <w:szCs w:val="22"/>
        </w:rPr>
        <w:t xml:space="preserve">. </w:t>
      </w:r>
      <w:r w:rsidR="00547B1F" w:rsidRPr="00AA2A28">
        <w:rPr>
          <w:sz w:val="22"/>
          <w:szCs w:val="22"/>
          <w:lang w:val="en-GB"/>
        </w:rPr>
        <w:t>London</w:t>
      </w:r>
      <w:r w:rsidR="00547B1F" w:rsidRPr="00AA2A28">
        <w:rPr>
          <w:sz w:val="22"/>
          <w:szCs w:val="22"/>
        </w:rPr>
        <w:t xml:space="preserve">: </w:t>
      </w:r>
      <w:r w:rsidR="00547B1F" w:rsidRPr="00AA2A28">
        <w:rPr>
          <w:sz w:val="22"/>
          <w:szCs w:val="22"/>
          <w:lang w:val="en-GB"/>
        </w:rPr>
        <w:t>Longman</w:t>
      </w:r>
      <w:r w:rsidR="00547B1F" w:rsidRPr="00AA2A28">
        <w:rPr>
          <w:sz w:val="22"/>
          <w:szCs w:val="22"/>
        </w:rPr>
        <w:t>.</w:t>
      </w:r>
    </w:p>
    <w:p w:rsidR="00547B1F" w:rsidRPr="00AA2A28" w:rsidRDefault="00684C95" w:rsidP="00AA2A28">
      <w:pPr>
        <w:ind w:left="540" w:hanging="540"/>
        <w:jc w:val="both"/>
        <w:rPr>
          <w:sz w:val="22"/>
          <w:szCs w:val="22"/>
        </w:rPr>
      </w:pPr>
      <w:r w:rsidRPr="00AA2A28">
        <w:rPr>
          <w:sz w:val="22"/>
          <w:szCs w:val="22"/>
        </w:rPr>
        <w:t>Σπαντιδάκης, Ι. 2004</w:t>
      </w:r>
      <w:r w:rsidR="007649D7" w:rsidRPr="00AA2A28">
        <w:rPr>
          <w:sz w:val="22"/>
          <w:szCs w:val="22"/>
        </w:rPr>
        <w:t>.</w:t>
      </w:r>
      <w:r w:rsidR="00547B1F" w:rsidRPr="00AA2A28">
        <w:rPr>
          <w:sz w:val="22"/>
          <w:szCs w:val="22"/>
        </w:rPr>
        <w:t xml:space="preserve"> </w:t>
      </w:r>
      <w:r w:rsidR="00547B1F" w:rsidRPr="00AA2A28">
        <w:rPr>
          <w:i/>
          <w:sz w:val="22"/>
          <w:szCs w:val="22"/>
        </w:rPr>
        <w:t>Προβλήματα παραγωγής γραπτού λόγου παιδιών σχολικής ηλικίας</w:t>
      </w:r>
      <w:r w:rsidR="00547B1F" w:rsidRPr="00AA2A28">
        <w:rPr>
          <w:sz w:val="22"/>
          <w:szCs w:val="22"/>
        </w:rPr>
        <w:t>. Αθήνα: Ελληνικά Γράμματα.</w:t>
      </w:r>
    </w:p>
    <w:p w:rsidR="00D75453" w:rsidRPr="00AA2A28" w:rsidRDefault="00547B1F" w:rsidP="00AA2A28">
      <w:pPr>
        <w:tabs>
          <w:tab w:val="left" w:pos="-720"/>
          <w:tab w:val="left" w:pos="0"/>
        </w:tabs>
        <w:suppressAutoHyphens/>
        <w:ind w:left="540" w:hanging="540"/>
        <w:jc w:val="both"/>
        <w:rPr>
          <w:sz w:val="22"/>
          <w:szCs w:val="22"/>
          <w:lang w:val="en-GB"/>
        </w:rPr>
      </w:pPr>
      <w:r w:rsidRPr="00AA2A28">
        <w:rPr>
          <w:sz w:val="22"/>
          <w:szCs w:val="22"/>
          <w:lang w:val="en-GB"/>
        </w:rPr>
        <w:t>Weigle, S. C</w:t>
      </w:r>
      <w:r w:rsidR="00684C95" w:rsidRPr="00AA2A28">
        <w:rPr>
          <w:sz w:val="22"/>
          <w:szCs w:val="22"/>
          <w:lang w:val="en-GB"/>
        </w:rPr>
        <w:t>. 2002</w:t>
      </w:r>
      <w:r w:rsidR="007649D7" w:rsidRPr="00AA2A28">
        <w:rPr>
          <w:sz w:val="22"/>
          <w:szCs w:val="22"/>
          <w:lang w:val="en-GB"/>
        </w:rPr>
        <w:t>.</w:t>
      </w:r>
      <w:r w:rsidRPr="00AA2A28">
        <w:rPr>
          <w:sz w:val="22"/>
          <w:szCs w:val="22"/>
          <w:lang w:val="en-GB"/>
        </w:rPr>
        <w:t xml:space="preserve"> </w:t>
      </w:r>
      <w:r w:rsidRPr="00AA2A28">
        <w:rPr>
          <w:i/>
          <w:sz w:val="22"/>
          <w:szCs w:val="22"/>
          <w:lang w:val="en-GB"/>
        </w:rPr>
        <w:t>Assessing Writing</w:t>
      </w:r>
      <w:r w:rsidRPr="00AA2A28">
        <w:rPr>
          <w:sz w:val="22"/>
          <w:szCs w:val="22"/>
          <w:lang w:val="en-GB"/>
        </w:rPr>
        <w:t>. Cambridge: Cambridge University Press.</w:t>
      </w:r>
    </w:p>
    <w:p w:rsidR="00D75453" w:rsidRPr="00AA2A28" w:rsidRDefault="00547B1F" w:rsidP="00AA2A28">
      <w:pPr>
        <w:tabs>
          <w:tab w:val="left" w:pos="-720"/>
          <w:tab w:val="left" w:pos="0"/>
        </w:tabs>
        <w:suppressAutoHyphens/>
        <w:ind w:left="540" w:hanging="540"/>
        <w:jc w:val="both"/>
        <w:rPr>
          <w:sz w:val="22"/>
          <w:szCs w:val="22"/>
          <w:lang w:val="en-GB"/>
        </w:rPr>
      </w:pPr>
      <w:r w:rsidRPr="00AA2A28">
        <w:rPr>
          <w:sz w:val="22"/>
          <w:szCs w:val="22"/>
          <w:lang w:val="en-GB"/>
        </w:rPr>
        <w:t>Witte, S. P. &amp; Cherry, R. D. 1986</w:t>
      </w:r>
      <w:r w:rsidR="007649D7" w:rsidRPr="00AA2A28">
        <w:rPr>
          <w:sz w:val="22"/>
          <w:szCs w:val="22"/>
          <w:lang w:val="en-GB"/>
        </w:rPr>
        <w:t xml:space="preserve">. </w:t>
      </w:r>
      <w:r w:rsidRPr="00AA2A28">
        <w:rPr>
          <w:sz w:val="22"/>
          <w:szCs w:val="22"/>
          <w:lang w:val="en-GB"/>
        </w:rPr>
        <w:t xml:space="preserve">Writing process and written products in composition research. </w:t>
      </w:r>
      <w:r w:rsidR="00963764">
        <w:rPr>
          <w:sz w:val="22"/>
          <w:szCs w:val="22"/>
          <w:lang w:val="en-GB"/>
        </w:rPr>
        <w:t>In</w:t>
      </w:r>
      <w:r w:rsidRPr="00AA2A28">
        <w:rPr>
          <w:sz w:val="22"/>
          <w:szCs w:val="22"/>
          <w:lang w:val="en-GB"/>
        </w:rPr>
        <w:t xml:space="preserve"> </w:t>
      </w:r>
      <w:r w:rsidR="007649D7" w:rsidRPr="00AA2A28">
        <w:rPr>
          <w:sz w:val="22"/>
          <w:szCs w:val="22"/>
          <w:lang w:val="en-GB"/>
        </w:rPr>
        <w:t>C. R. Cooper</w:t>
      </w:r>
      <w:r w:rsidRPr="00AA2A28">
        <w:rPr>
          <w:sz w:val="22"/>
          <w:szCs w:val="22"/>
          <w:lang w:val="en-GB"/>
        </w:rPr>
        <w:t xml:space="preserve"> &amp; </w:t>
      </w:r>
      <w:r w:rsidR="007649D7" w:rsidRPr="00AA2A28">
        <w:rPr>
          <w:sz w:val="22"/>
          <w:szCs w:val="22"/>
          <w:lang w:val="en-GB"/>
        </w:rPr>
        <w:t xml:space="preserve">S. </w:t>
      </w:r>
      <w:r w:rsidRPr="00AA2A28">
        <w:rPr>
          <w:sz w:val="22"/>
          <w:szCs w:val="22"/>
          <w:lang w:val="en-GB"/>
        </w:rPr>
        <w:t>Greenbaum (</w:t>
      </w:r>
      <w:r w:rsidR="00963764">
        <w:rPr>
          <w:sz w:val="22"/>
          <w:szCs w:val="22"/>
          <w:lang w:val="en-GB"/>
        </w:rPr>
        <w:t>eds</w:t>
      </w:r>
      <w:r w:rsidRPr="00AA2A28">
        <w:rPr>
          <w:sz w:val="22"/>
          <w:szCs w:val="22"/>
          <w:lang w:val="en-GB"/>
        </w:rPr>
        <w:t xml:space="preserve">.) </w:t>
      </w:r>
      <w:r w:rsidRPr="00AA2A28">
        <w:rPr>
          <w:i/>
          <w:sz w:val="22"/>
          <w:szCs w:val="22"/>
          <w:lang w:val="en-GB"/>
        </w:rPr>
        <w:t>Studying Writing: Linguistic Approaches</w:t>
      </w:r>
      <w:r w:rsidRPr="00AA2A28">
        <w:rPr>
          <w:sz w:val="22"/>
          <w:szCs w:val="22"/>
          <w:lang w:val="en-GB"/>
        </w:rPr>
        <w:t>. London: Sage</w:t>
      </w:r>
      <w:r w:rsidR="00D75453" w:rsidRPr="00AA2A28">
        <w:rPr>
          <w:sz w:val="22"/>
          <w:szCs w:val="22"/>
          <w:lang w:val="en-GB"/>
        </w:rPr>
        <w:t>, 112-154.</w:t>
      </w:r>
    </w:p>
    <w:p w:rsidR="00547B1F" w:rsidRPr="007649D7" w:rsidRDefault="00547B1F" w:rsidP="00AA2A28">
      <w:pPr>
        <w:tabs>
          <w:tab w:val="left" w:pos="540"/>
        </w:tabs>
        <w:ind w:firstLine="567"/>
        <w:jc w:val="both"/>
        <w:rPr>
          <w:lang w:val="en-GB"/>
        </w:rPr>
      </w:pPr>
    </w:p>
    <w:p w:rsidR="00980960" w:rsidRPr="000519E4" w:rsidRDefault="000519E4" w:rsidP="000519E4">
      <w:pPr>
        <w:rPr>
          <w:b/>
        </w:rPr>
      </w:pPr>
      <w:r>
        <w:br w:type="page"/>
      </w:r>
      <w:r w:rsidRPr="000519E4">
        <w:rPr>
          <w:b/>
        </w:rPr>
        <w:lastRenderedPageBreak/>
        <w:t>ΠΑΡΑΡΤΗΜΑ 1: Το βασικό πλαίσιο αναφοράς</w:t>
      </w:r>
    </w:p>
    <w:p w:rsidR="000519E4" w:rsidRDefault="000519E4" w:rsidP="000519E4"/>
    <w:p w:rsidR="000519E4" w:rsidRPr="000519E4" w:rsidRDefault="000519E4" w:rsidP="000519E4">
      <w:pPr>
        <w:jc w:val="both"/>
        <w:rPr>
          <w:sz w:val="22"/>
          <w:szCs w:val="22"/>
        </w:rPr>
      </w:pPr>
      <w:r w:rsidRPr="000519E4">
        <w:rPr>
          <w:sz w:val="22"/>
          <w:szCs w:val="22"/>
        </w:rPr>
        <w:t>Στο πλαίσιο περιγραφής που προτείνουμε, διακρίνουμε τρεις βασικές ικανότητες που εμπλέκονται στη διαδικασία παραγωγής γραπτού λόγου. Το πλήρες πλαίσιο των περιγραφικών δεικτών αξιολόγησης του γραπτού λόγου παρ</w:t>
      </w:r>
      <w:r>
        <w:rPr>
          <w:sz w:val="22"/>
          <w:szCs w:val="22"/>
        </w:rPr>
        <w:t>ουσιάζεται στον ακόλουθο πίνακα.</w:t>
      </w:r>
    </w:p>
    <w:p w:rsidR="000519E4" w:rsidRPr="000519E4" w:rsidRDefault="000519E4" w:rsidP="000519E4"/>
    <w:sectPr w:rsidR="000519E4" w:rsidRPr="000519E4" w:rsidSect="007649D7">
      <w:headerReference w:type="even" r:id="rId7"/>
      <w:headerReference w:type="default" r:id="rId8"/>
      <w:footerReference w:type="even" r:id="rId9"/>
      <w:footerReference w:type="first" r:id="rId10"/>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BC3" w:rsidRDefault="000B1BC3">
      <w:r>
        <w:separator/>
      </w:r>
    </w:p>
  </w:endnote>
  <w:endnote w:type="continuationSeparator" w:id="0">
    <w:p w:rsidR="000B1BC3" w:rsidRDefault="000B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GrHelvetica">
    <w:altName w:val="Times New Roman"/>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60" w:rsidRDefault="00FE6A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E6A60" w:rsidRDefault="00FE6A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60" w:rsidRDefault="00FE6A60" w:rsidP="007649D7">
    <w:pPr>
      <w:pStyle w:val="a3"/>
      <w:jc w:val="right"/>
      <w:rPr>
        <w:i/>
        <w:sz w:val="22"/>
        <w:szCs w:val="22"/>
        <w:lang w:val="en-GB"/>
      </w:rPr>
    </w:pPr>
    <w:r w:rsidRPr="007649D7">
      <w:rPr>
        <w:i/>
        <w:sz w:val="22"/>
        <w:szCs w:val="22"/>
      </w:rPr>
      <w:t>Γλωσσολογία/</w:t>
    </w:r>
    <w:r w:rsidRPr="007649D7">
      <w:rPr>
        <w:i/>
        <w:sz w:val="22"/>
        <w:szCs w:val="22"/>
        <w:lang w:val="en-GB"/>
      </w:rPr>
      <w:t>Glossologia 18 (2010), 1-</w:t>
    </w:r>
    <w:r>
      <w:rPr>
        <w:i/>
        <w:sz w:val="22"/>
        <w:szCs w:val="22"/>
        <w:lang w:val="en-GB"/>
      </w:rPr>
      <w:t>12</w:t>
    </w:r>
  </w:p>
  <w:p w:rsidR="00FE6A60" w:rsidRPr="007649D7" w:rsidRDefault="00FE6A60" w:rsidP="007649D7">
    <w:pPr>
      <w:pStyle w:val="a3"/>
      <w:jc w:val="right"/>
      <w:rPr>
        <w:i/>
        <w:sz w:val="22"/>
        <w:szCs w:val="22"/>
        <w:lang w:val="en-GB"/>
      </w:rPr>
    </w:pPr>
    <w:r>
      <w:rPr>
        <w:i/>
        <w:sz w:val="22"/>
        <w:szCs w:val="22"/>
        <w:lang w:val="en-GB"/>
      </w:rPr>
      <w:t>http://glossologia.phil.uoa.gr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BC3" w:rsidRDefault="000B1BC3">
      <w:r>
        <w:separator/>
      </w:r>
    </w:p>
  </w:footnote>
  <w:footnote w:type="continuationSeparator" w:id="0">
    <w:p w:rsidR="000B1BC3" w:rsidRDefault="000B1BC3">
      <w:r>
        <w:continuationSeparator/>
      </w:r>
    </w:p>
  </w:footnote>
  <w:footnote w:id="1">
    <w:p w:rsidR="00FE6A60" w:rsidRPr="0021780C" w:rsidRDefault="00FE6A60" w:rsidP="00E72064">
      <w:pPr>
        <w:pStyle w:val="ac"/>
        <w:jc w:val="both"/>
      </w:pPr>
      <w:r>
        <w:rPr>
          <w:rStyle w:val="ad"/>
        </w:rPr>
        <w:footnoteRef/>
      </w:r>
      <w:r>
        <w:t xml:space="preserve"> Τα σχολεία τα οποία αποτέλεσαν το τελικό μας δείγμα είναι τα εξής: Γυμνάσιο Διαπολιτισμικής Εκπαίδευσης Αθηνών, 2</w:t>
      </w:r>
      <w:r w:rsidRPr="00E72064">
        <w:rPr>
          <w:vertAlign w:val="superscript"/>
        </w:rPr>
        <w:t>ο</w:t>
      </w:r>
      <w:r>
        <w:t xml:space="preserve"> Γυμνάσιο Διαπολιτισμικής Εκπαίδευσης Αχαρνών, 19</w:t>
      </w:r>
      <w:r w:rsidRPr="00654BA7">
        <w:rPr>
          <w:vertAlign w:val="superscript"/>
        </w:rPr>
        <w:t>ο</w:t>
      </w:r>
      <w:r>
        <w:t xml:space="preserve"> Γυμνάσιο Αθηνών</w:t>
      </w:r>
      <w:r w:rsidRPr="0021780C">
        <w:t xml:space="preserve"> </w:t>
      </w:r>
      <w:r>
        <w:t>και 45</w:t>
      </w:r>
      <w:r w:rsidRPr="00654BA7">
        <w:rPr>
          <w:vertAlign w:val="superscript"/>
        </w:rPr>
        <w:t>ο</w:t>
      </w:r>
      <w:r>
        <w:t xml:space="preserve"> Γυμνάσιο Αθηνών</w:t>
      </w:r>
      <w:r w:rsidRPr="0021780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60" w:rsidRDefault="00FE6A60" w:rsidP="00136C7D">
    <w:pPr>
      <w:pStyle w:val="ae"/>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FE6A60" w:rsidRDefault="00FE6A60" w:rsidP="007649D7">
    <w:pPr>
      <w:pStyle w:val="a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60" w:rsidRPr="007649D7" w:rsidRDefault="00FE6A60" w:rsidP="00136C7D">
    <w:pPr>
      <w:pStyle w:val="ae"/>
      <w:framePr w:wrap="around" w:vAnchor="text" w:hAnchor="margin" w:xAlign="outside" w:y="1"/>
      <w:rPr>
        <w:rStyle w:val="a4"/>
        <w:sz w:val="22"/>
        <w:szCs w:val="22"/>
      </w:rPr>
    </w:pPr>
    <w:r w:rsidRPr="007649D7">
      <w:rPr>
        <w:rStyle w:val="a4"/>
        <w:sz w:val="22"/>
        <w:szCs w:val="22"/>
      </w:rPr>
      <w:fldChar w:fldCharType="begin"/>
    </w:r>
    <w:r w:rsidRPr="007649D7">
      <w:rPr>
        <w:rStyle w:val="a4"/>
        <w:sz w:val="22"/>
        <w:szCs w:val="22"/>
      </w:rPr>
      <w:instrText xml:space="preserve">PAGE  </w:instrText>
    </w:r>
    <w:r w:rsidRPr="007649D7">
      <w:rPr>
        <w:rStyle w:val="a4"/>
        <w:sz w:val="22"/>
        <w:szCs w:val="22"/>
      </w:rPr>
      <w:fldChar w:fldCharType="separate"/>
    </w:r>
    <w:r w:rsidR="00F60227">
      <w:rPr>
        <w:rStyle w:val="a4"/>
        <w:noProof/>
        <w:sz w:val="22"/>
        <w:szCs w:val="22"/>
      </w:rPr>
      <w:t>2</w:t>
    </w:r>
    <w:r w:rsidRPr="007649D7">
      <w:rPr>
        <w:rStyle w:val="a4"/>
        <w:sz w:val="22"/>
        <w:szCs w:val="22"/>
      </w:rPr>
      <w:fldChar w:fldCharType="end"/>
    </w:r>
  </w:p>
  <w:p w:rsidR="00FE6A60" w:rsidRPr="007649D7" w:rsidRDefault="00F60227" w:rsidP="007649D7">
    <w:pPr>
      <w:pStyle w:val="a3"/>
      <w:ind w:right="360" w:firstLine="360"/>
      <w:jc w:val="center"/>
      <w:rPr>
        <w:i/>
        <w:sz w:val="20"/>
        <w:szCs w:val="20"/>
      </w:rPr>
    </w:pPr>
    <w:r>
      <w:rPr>
        <w:i/>
        <w:sz w:val="20"/>
        <w:szCs w:val="20"/>
      </w:rPr>
      <w:t>Συγγραφέας</w:t>
    </w:r>
    <w:r w:rsidR="00FE6A60">
      <w:rPr>
        <w:i/>
        <w:sz w:val="20"/>
        <w:szCs w:val="20"/>
      </w:rPr>
      <w:t xml:space="preserve"> κ.ά. - </w:t>
    </w:r>
    <w:r w:rsidR="00FE6A60" w:rsidRPr="007649D7">
      <w:rPr>
        <w:i/>
        <w:sz w:val="20"/>
        <w:szCs w:val="20"/>
      </w:rPr>
      <w:t>Γλωσσολογία/</w:t>
    </w:r>
    <w:r w:rsidR="00FE6A60" w:rsidRPr="007649D7">
      <w:rPr>
        <w:i/>
        <w:sz w:val="20"/>
        <w:szCs w:val="20"/>
        <w:lang w:val="en-GB"/>
      </w:rPr>
      <w:t>Glossologia</w:t>
    </w:r>
    <w:r w:rsidR="00FE6A60" w:rsidRPr="007649D7">
      <w:rPr>
        <w:i/>
        <w:sz w:val="20"/>
        <w:szCs w:val="20"/>
      </w:rPr>
      <w:t xml:space="preserve"> 18 (2010), 1-</w:t>
    </w:r>
    <w:r w:rsidR="00FE6A60">
      <w:rPr>
        <w:i/>
        <w:sz w:val="20"/>
        <w:szCs w:val="20"/>
      </w:rPr>
      <w:t>12</w:t>
    </w:r>
  </w:p>
  <w:p w:rsidR="00FE6A60" w:rsidRDefault="00FE6A6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276E5"/>
    <w:multiLevelType w:val="hybridMultilevel"/>
    <w:tmpl w:val="A59015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GrHelvetic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rHelvetic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rHelvetic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9279A"/>
    <w:multiLevelType w:val="hybridMultilevel"/>
    <w:tmpl w:val="D616B02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GrHelvetic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rHelvetic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rHelvetic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EB0744"/>
    <w:multiLevelType w:val="hybridMultilevel"/>
    <w:tmpl w:val="DD7A51F2"/>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GrHelvetica"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GrHelvetic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GrHelvetica"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E8"/>
    <w:rsid w:val="000519E4"/>
    <w:rsid w:val="00056EC8"/>
    <w:rsid w:val="000A52DB"/>
    <w:rsid w:val="000B1BC3"/>
    <w:rsid w:val="000F52E2"/>
    <w:rsid w:val="00102185"/>
    <w:rsid w:val="00105028"/>
    <w:rsid w:val="00126167"/>
    <w:rsid w:val="00136C7D"/>
    <w:rsid w:val="00137AA7"/>
    <w:rsid w:val="001564B9"/>
    <w:rsid w:val="00185786"/>
    <w:rsid w:val="001B3B5D"/>
    <w:rsid w:val="001B51E1"/>
    <w:rsid w:val="001D42CE"/>
    <w:rsid w:val="001E1AFC"/>
    <w:rsid w:val="001E7F11"/>
    <w:rsid w:val="0021780C"/>
    <w:rsid w:val="002C2C10"/>
    <w:rsid w:val="002F63E6"/>
    <w:rsid w:val="003736D1"/>
    <w:rsid w:val="003868DC"/>
    <w:rsid w:val="003C7E30"/>
    <w:rsid w:val="003C7F67"/>
    <w:rsid w:val="003E7CBB"/>
    <w:rsid w:val="003F6CE7"/>
    <w:rsid w:val="00490115"/>
    <w:rsid w:val="00541CFD"/>
    <w:rsid w:val="00547B1F"/>
    <w:rsid w:val="00563FE7"/>
    <w:rsid w:val="00654BA7"/>
    <w:rsid w:val="006665C5"/>
    <w:rsid w:val="006679EE"/>
    <w:rsid w:val="00684C95"/>
    <w:rsid w:val="006C4734"/>
    <w:rsid w:val="006C4C9D"/>
    <w:rsid w:val="006D267D"/>
    <w:rsid w:val="006E2566"/>
    <w:rsid w:val="006F1E9B"/>
    <w:rsid w:val="0075572E"/>
    <w:rsid w:val="007649D7"/>
    <w:rsid w:val="0086263D"/>
    <w:rsid w:val="008C2F6C"/>
    <w:rsid w:val="00963764"/>
    <w:rsid w:val="00980960"/>
    <w:rsid w:val="00980E60"/>
    <w:rsid w:val="00A1081F"/>
    <w:rsid w:val="00A44D8E"/>
    <w:rsid w:val="00A85C1D"/>
    <w:rsid w:val="00AA2A28"/>
    <w:rsid w:val="00B106B9"/>
    <w:rsid w:val="00BF5C33"/>
    <w:rsid w:val="00C027AC"/>
    <w:rsid w:val="00CE5605"/>
    <w:rsid w:val="00CF298F"/>
    <w:rsid w:val="00D116EC"/>
    <w:rsid w:val="00D34D9D"/>
    <w:rsid w:val="00D47FDA"/>
    <w:rsid w:val="00D51C0D"/>
    <w:rsid w:val="00D75453"/>
    <w:rsid w:val="00DA29F6"/>
    <w:rsid w:val="00E14E2F"/>
    <w:rsid w:val="00E27878"/>
    <w:rsid w:val="00E72064"/>
    <w:rsid w:val="00EB7BE8"/>
    <w:rsid w:val="00F23E76"/>
    <w:rsid w:val="00F60227"/>
    <w:rsid w:val="00F900C3"/>
    <w:rsid w:val="00F97F9A"/>
    <w:rsid w:val="00FE6A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7498C-DC6A-49A7-A1EE-01ED19AD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B1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47B1F"/>
    <w:pPr>
      <w:tabs>
        <w:tab w:val="center" w:pos="4153"/>
        <w:tab w:val="right" w:pos="8306"/>
      </w:tabs>
    </w:pPr>
  </w:style>
  <w:style w:type="character" w:styleId="a4">
    <w:name w:val="page number"/>
    <w:basedOn w:val="a0"/>
    <w:rsid w:val="00547B1F"/>
  </w:style>
  <w:style w:type="character" w:styleId="-">
    <w:name w:val="Hyperlink"/>
    <w:basedOn w:val="a0"/>
    <w:rsid w:val="00547B1F"/>
    <w:rPr>
      <w:color w:val="0000FF"/>
      <w:u w:val="single"/>
    </w:rPr>
  </w:style>
  <w:style w:type="paragraph" w:styleId="a5">
    <w:name w:val="Block Text"/>
    <w:basedOn w:val="a"/>
    <w:rsid w:val="00547B1F"/>
    <w:pPr>
      <w:tabs>
        <w:tab w:val="left" w:pos="8646"/>
      </w:tabs>
      <w:ind w:left="851" w:right="-1" w:hanging="851"/>
    </w:pPr>
    <w:rPr>
      <w:szCs w:val="20"/>
    </w:rPr>
  </w:style>
  <w:style w:type="paragraph" w:styleId="a6">
    <w:name w:val="caption"/>
    <w:basedOn w:val="a"/>
    <w:next w:val="a"/>
    <w:qFormat/>
    <w:rsid w:val="00547B1F"/>
    <w:pPr>
      <w:spacing w:before="120" w:after="120"/>
    </w:pPr>
    <w:rPr>
      <w:b/>
      <w:bCs/>
      <w:sz w:val="20"/>
      <w:szCs w:val="20"/>
    </w:rPr>
  </w:style>
  <w:style w:type="paragraph" w:styleId="a7">
    <w:name w:val="Body Text Indent"/>
    <w:basedOn w:val="a"/>
    <w:rsid w:val="00547B1F"/>
    <w:pPr>
      <w:ind w:firstLine="360"/>
      <w:jc w:val="both"/>
    </w:pPr>
  </w:style>
  <w:style w:type="paragraph" w:styleId="2">
    <w:name w:val="Body Text Indent 2"/>
    <w:basedOn w:val="a"/>
    <w:rsid w:val="00547B1F"/>
    <w:pPr>
      <w:ind w:firstLine="720"/>
      <w:jc w:val="both"/>
    </w:pPr>
  </w:style>
  <w:style w:type="character" w:styleId="a8">
    <w:name w:val="annotation reference"/>
    <w:basedOn w:val="a0"/>
    <w:semiHidden/>
    <w:rsid w:val="00D34D9D"/>
    <w:rPr>
      <w:sz w:val="16"/>
      <w:szCs w:val="16"/>
    </w:rPr>
  </w:style>
  <w:style w:type="paragraph" w:styleId="a9">
    <w:name w:val="annotation text"/>
    <w:basedOn w:val="a"/>
    <w:semiHidden/>
    <w:rsid w:val="00D34D9D"/>
    <w:rPr>
      <w:sz w:val="20"/>
      <w:szCs w:val="20"/>
    </w:rPr>
  </w:style>
  <w:style w:type="paragraph" w:styleId="aa">
    <w:name w:val="annotation subject"/>
    <w:basedOn w:val="a9"/>
    <w:next w:val="a9"/>
    <w:semiHidden/>
    <w:rsid w:val="00D34D9D"/>
    <w:rPr>
      <w:b/>
      <w:bCs/>
    </w:rPr>
  </w:style>
  <w:style w:type="paragraph" w:styleId="ab">
    <w:name w:val="Balloon Text"/>
    <w:basedOn w:val="a"/>
    <w:semiHidden/>
    <w:rsid w:val="00D34D9D"/>
    <w:rPr>
      <w:rFonts w:ascii="Tahoma" w:hAnsi="Tahoma" w:cs="Tahoma"/>
      <w:sz w:val="16"/>
      <w:szCs w:val="16"/>
    </w:rPr>
  </w:style>
  <w:style w:type="paragraph" w:styleId="ac">
    <w:name w:val="footnote text"/>
    <w:basedOn w:val="a"/>
    <w:semiHidden/>
    <w:rsid w:val="00654BA7"/>
    <w:rPr>
      <w:sz w:val="20"/>
      <w:szCs w:val="20"/>
    </w:rPr>
  </w:style>
  <w:style w:type="character" w:styleId="ad">
    <w:name w:val="footnote reference"/>
    <w:basedOn w:val="a0"/>
    <w:semiHidden/>
    <w:rsid w:val="00654BA7"/>
    <w:rPr>
      <w:vertAlign w:val="superscript"/>
    </w:rPr>
  </w:style>
  <w:style w:type="paragraph" w:styleId="ae">
    <w:name w:val="header"/>
    <w:basedOn w:val="a"/>
    <w:rsid w:val="007649D7"/>
    <w:pPr>
      <w:tabs>
        <w:tab w:val="center" w:pos="4153"/>
        <w:tab w:val="right" w:pos="8306"/>
      </w:tabs>
    </w:pPr>
  </w:style>
  <w:style w:type="table" w:styleId="af">
    <w:name w:val="Table Grid"/>
    <w:basedOn w:val="a1"/>
    <w:rsid w:val="003C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4720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Η ΑΞΙΟΛΟΓΗΣΗ ΤΟΥ ΓΡΑΠΤΟΥ ΛΟΓΟΥ</vt:lpstr>
    </vt:vector>
  </TitlesOfParts>
  <Company>None</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ΑΞΙΟΛΟΓΗΣΗ ΤΟΥ ΓΡΑΠΤΟΥ ΛΟΓΟΥ</dc:title>
  <dc:subject/>
  <dc:creator>ΑΝΝΙΝΟΥ ΤΖΕΝΗ</dc:creator>
  <cp:keywords/>
  <dc:description/>
  <cp:lastModifiedBy>Dionysis Goutsos</cp:lastModifiedBy>
  <cp:revision>2</cp:revision>
  <dcterms:created xsi:type="dcterms:W3CDTF">2024-10-22T07:02:00Z</dcterms:created>
  <dcterms:modified xsi:type="dcterms:W3CDTF">2024-10-22T07:02:00Z</dcterms:modified>
</cp:coreProperties>
</file>